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488329E" w14:textId="77777777" w:rsidR="00CE1588" w:rsidRDefault="00532585">
      <w:pPr>
        <w:jc w:val="right"/>
      </w:pPr>
      <w:r>
        <w:t>Rural</w:t>
      </w:r>
      <w:r>
        <w:rPr>
          <w:noProof/>
        </w:rPr>
        <w:drawing>
          <wp:anchor distT="0" distB="0" distL="114300" distR="114300" simplePos="0" relativeHeight="251658240" behindDoc="0" locked="0" layoutInCell="1" hidden="0" allowOverlap="1" wp14:anchorId="048832BA" wp14:editId="048832BB">
            <wp:simplePos x="0" y="0"/>
            <wp:positionH relativeFrom="column">
              <wp:posOffset>4207200</wp:posOffset>
            </wp:positionH>
            <wp:positionV relativeFrom="paragraph">
              <wp:posOffset>0</wp:posOffset>
            </wp:positionV>
            <wp:extent cx="1638300" cy="1790700"/>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1638300" cy="1790700"/>
                    </a:xfrm>
                    <a:prstGeom prst="rect">
                      <a:avLst/>
                    </a:prstGeom>
                    <a:ln/>
                  </pic:spPr>
                </pic:pic>
              </a:graphicData>
            </a:graphic>
          </wp:anchor>
        </w:drawing>
      </w:r>
    </w:p>
    <w:p w14:paraId="0488329F" w14:textId="77777777" w:rsidR="00CE1588" w:rsidRDefault="00CE1588"/>
    <w:p w14:paraId="048832A0" w14:textId="77777777" w:rsidR="00CE1588" w:rsidRDefault="00CE1588"/>
    <w:p w14:paraId="048832A1" w14:textId="77777777" w:rsidR="00CE1588" w:rsidRDefault="00CE1588">
      <w:pPr>
        <w:jc w:val="right"/>
      </w:pPr>
    </w:p>
    <w:p w14:paraId="048832A2" w14:textId="77777777" w:rsidR="00CE1588" w:rsidRDefault="00CE1588">
      <w:pPr>
        <w:jc w:val="right"/>
      </w:pPr>
    </w:p>
    <w:p w14:paraId="048832A3" w14:textId="77777777" w:rsidR="00CE1588" w:rsidRDefault="00CE1588">
      <w:pPr>
        <w:jc w:val="right"/>
      </w:pPr>
    </w:p>
    <w:p w14:paraId="048832A4" w14:textId="77777777" w:rsidR="00CE1588" w:rsidRDefault="00CE1588">
      <w:pPr>
        <w:jc w:val="right"/>
      </w:pPr>
    </w:p>
    <w:p w14:paraId="048832A5" w14:textId="77777777" w:rsidR="00CE1588" w:rsidRDefault="00CE1588">
      <w:pPr>
        <w:jc w:val="right"/>
      </w:pPr>
    </w:p>
    <w:p w14:paraId="048832A6" w14:textId="77777777" w:rsidR="00CE1588" w:rsidRDefault="00CE1588">
      <w:pPr>
        <w:jc w:val="right"/>
      </w:pPr>
    </w:p>
    <w:p w14:paraId="048832A7" w14:textId="77777777" w:rsidR="00CE1588" w:rsidRDefault="00CE1588">
      <w:pPr>
        <w:jc w:val="right"/>
      </w:pPr>
    </w:p>
    <w:p w14:paraId="048832A8" w14:textId="77777777" w:rsidR="00CE1588" w:rsidRDefault="00CE1588">
      <w:pPr>
        <w:jc w:val="right"/>
      </w:pPr>
    </w:p>
    <w:p w14:paraId="048832A9" w14:textId="77777777" w:rsidR="00CE1588" w:rsidRDefault="00CE1588">
      <w:pPr>
        <w:jc w:val="right"/>
      </w:pPr>
    </w:p>
    <w:p w14:paraId="048832AA" w14:textId="77777777" w:rsidR="00CE1588" w:rsidRDefault="00532585">
      <w:pPr>
        <w:spacing w:after="200" w:line="276" w:lineRule="auto"/>
        <w:jc w:val="center"/>
        <w:rPr>
          <w:rFonts w:ascii="Arial" w:eastAsia="Arial" w:hAnsi="Arial" w:cs="Arial"/>
          <w:b/>
          <w:sz w:val="24"/>
          <w:szCs w:val="24"/>
        </w:rPr>
      </w:pPr>
      <w:r>
        <w:rPr>
          <w:rFonts w:ascii="Arial" w:eastAsia="Arial" w:hAnsi="Arial" w:cs="Arial"/>
          <w:b/>
          <w:sz w:val="24"/>
          <w:szCs w:val="24"/>
        </w:rPr>
        <w:t>Energy Action Scotland Policy Position Statement - Rural Fuel Poverty</w:t>
      </w:r>
    </w:p>
    <w:p w14:paraId="048832AB" w14:textId="77777777" w:rsidR="00CE1588" w:rsidRDefault="00CE1588">
      <w:pPr>
        <w:spacing w:after="200" w:line="276" w:lineRule="auto"/>
        <w:jc w:val="center"/>
        <w:rPr>
          <w:rFonts w:ascii="Arial" w:eastAsia="Arial" w:hAnsi="Arial" w:cs="Arial"/>
          <w:b/>
          <w:sz w:val="24"/>
          <w:szCs w:val="24"/>
        </w:rPr>
      </w:pPr>
    </w:p>
    <w:p w14:paraId="048832AC" w14:textId="77777777" w:rsidR="00CE1588" w:rsidRDefault="00532585">
      <w:pPr>
        <w:rPr>
          <w:rFonts w:ascii="Arial" w:eastAsia="Arial" w:hAnsi="Arial" w:cs="Arial"/>
          <w:sz w:val="24"/>
          <w:szCs w:val="24"/>
        </w:rPr>
      </w:pPr>
      <w:r>
        <w:rPr>
          <w:rFonts w:ascii="Arial" w:eastAsia="Arial" w:hAnsi="Arial" w:cs="Arial"/>
          <w:sz w:val="24"/>
          <w:szCs w:val="24"/>
        </w:rPr>
        <w:t>Energy Action Scotland acknowledges the particular difficulties faced by the fuel poor in rural areas. These include:</w:t>
      </w:r>
    </w:p>
    <w:p w14:paraId="048832AD" w14:textId="77777777" w:rsidR="00CE1588" w:rsidRDefault="00CE1588">
      <w:pPr>
        <w:rPr>
          <w:rFonts w:ascii="Arial" w:eastAsia="Arial" w:hAnsi="Arial" w:cs="Arial"/>
          <w:sz w:val="24"/>
          <w:szCs w:val="24"/>
        </w:rPr>
      </w:pPr>
    </w:p>
    <w:p w14:paraId="048832AE" w14:textId="77777777" w:rsidR="00CE1588" w:rsidRDefault="00532585">
      <w:pPr>
        <w:numPr>
          <w:ilvl w:val="0"/>
          <w:numId w:val="1"/>
        </w:numPr>
        <w:rPr>
          <w:rFonts w:ascii="Arial" w:eastAsia="Arial" w:hAnsi="Arial" w:cs="Arial"/>
          <w:sz w:val="24"/>
          <w:szCs w:val="24"/>
        </w:rPr>
      </w:pPr>
      <w:r>
        <w:rPr>
          <w:rFonts w:ascii="Arial" w:eastAsia="Arial" w:hAnsi="Arial" w:cs="Arial"/>
          <w:sz w:val="24"/>
          <w:szCs w:val="24"/>
        </w:rPr>
        <w:t>higher fuel costs</w:t>
      </w:r>
    </w:p>
    <w:p w14:paraId="048832AF" w14:textId="77777777" w:rsidR="00CE1588" w:rsidRDefault="00532585">
      <w:pPr>
        <w:numPr>
          <w:ilvl w:val="0"/>
          <w:numId w:val="1"/>
        </w:numPr>
        <w:rPr>
          <w:rFonts w:ascii="Arial" w:eastAsia="Arial" w:hAnsi="Arial" w:cs="Arial"/>
          <w:sz w:val="24"/>
          <w:szCs w:val="24"/>
        </w:rPr>
      </w:pPr>
      <w:r>
        <w:rPr>
          <w:rFonts w:ascii="Arial" w:eastAsia="Arial" w:hAnsi="Arial" w:cs="Arial"/>
          <w:sz w:val="24"/>
          <w:szCs w:val="24"/>
        </w:rPr>
        <w:t>lack of access to the mains gas grid</w:t>
      </w:r>
    </w:p>
    <w:p w14:paraId="048832B0" w14:textId="77777777" w:rsidR="00CE1588" w:rsidRDefault="00532585">
      <w:pPr>
        <w:numPr>
          <w:ilvl w:val="0"/>
          <w:numId w:val="1"/>
        </w:numPr>
        <w:rPr>
          <w:rFonts w:ascii="Arial" w:eastAsia="Arial" w:hAnsi="Arial" w:cs="Arial"/>
          <w:sz w:val="24"/>
          <w:szCs w:val="24"/>
        </w:rPr>
      </w:pPr>
      <w:r>
        <w:rPr>
          <w:rFonts w:ascii="Arial" w:eastAsia="Arial" w:hAnsi="Arial" w:cs="Arial"/>
          <w:sz w:val="24"/>
          <w:szCs w:val="24"/>
        </w:rPr>
        <w:t>premiums on energy</w:t>
      </w:r>
    </w:p>
    <w:p w14:paraId="048832B1" w14:textId="77777777" w:rsidR="00CE1588" w:rsidRDefault="00532585">
      <w:pPr>
        <w:numPr>
          <w:ilvl w:val="0"/>
          <w:numId w:val="1"/>
        </w:numPr>
        <w:rPr>
          <w:rFonts w:ascii="Arial" w:eastAsia="Arial" w:hAnsi="Arial" w:cs="Arial"/>
          <w:sz w:val="24"/>
          <w:szCs w:val="24"/>
        </w:rPr>
      </w:pPr>
      <w:r>
        <w:rPr>
          <w:rFonts w:ascii="Arial" w:eastAsia="Arial" w:hAnsi="Arial" w:cs="Arial"/>
          <w:sz w:val="24"/>
          <w:szCs w:val="24"/>
        </w:rPr>
        <w:t>challenging housing stock</w:t>
      </w:r>
    </w:p>
    <w:p w14:paraId="048832B2" w14:textId="77777777" w:rsidR="00CE1588" w:rsidRDefault="00532585">
      <w:pPr>
        <w:numPr>
          <w:ilvl w:val="0"/>
          <w:numId w:val="1"/>
        </w:numPr>
        <w:rPr>
          <w:rFonts w:ascii="Arial" w:eastAsia="Arial" w:hAnsi="Arial" w:cs="Arial"/>
          <w:sz w:val="24"/>
          <w:szCs w:val="24"/>
        </w:rPr>
      </w:pPr>
      <w:r>
        <w:rPr>
          <w:rFonts w:ascii="Arial" w:eastAsia="Arial" w:hAnsi="Arial" w:cs="Arial"/>
          <w:sz w:val="24"/>
          <w:szCs w:val="24"/>
        </w:rPr>
        <w:t>difficulty getting companies delivering energy efficiency measures to operate in some areas</w:t>
      </w:r>
    </w:p>
    <w:p w14:paraId="048832B3" w14:textId="77777777" w:rsidR="00CE1588" w:rsidRDefault="00CE1588">
      <w:pPr>
        <w:rPr>
          <w:rFonts w:ascii="Arial" w:eastAsia="Arial" w:hAnsi="Arial" w:cs="Arial"/>
          <w:sz w:val="24"/>
          <w:szCs w:val="24"/>
        </w:rPr>
      </w:pPr>
    </w:p>
    <w:p w14:paraId="6EE298AD" w14:textId="77777777" w:rsidR="001D2031" w:rsidRDefault="001D2031" w:rsidP="001D2031">
      <w:pPr>
        <w:rPr>
          <w:rFonts w:ascii="Arial" w:eastAsia="Arial" w:hAnsi="Arial" w:cs="Arial"/>
          <w:sz w:val="24"/>
          <w:szCs w:val="24"/>
        </w:rPr>
      </w:pPr>
      <w:r>
        <w:rPr>
          <w:rFonts w:ascii="Arial" w:eastAsia="Arial" w:hAnsi="Arial" w:cs="Arial"/>
          <w:sz w:val="24"/>
          <w:szCs w:val="24"/>
        </w:rPr>
        <w:t>Rural premiums on energy bills can be a huge financial burden on those living in rural areas. Energy Action Scotland believes a consultation should take place on the distribution price control mechanism that can add or take away premiums on all consumers’ energy bills to ensure that no one group of consumers suffers unfairly.</w:t>
      </w:r>
    </w:p>
    <w:p w14:paraId="3084EE39" w14:textId="77777777" w:rsidR="001D2031" w:rsidRDefault="001D2031" w:rsidP="001D2031">
      <w:pPr>
        <w:rPr>
          <w:rFonts w:ascii="Arial" w:eastAsia="Arial" w:hAnsi="Arial" w:cs="Arial"/>
          <w:sz w:val="24"/>
          <w:szCs w:val="24"/>
        </w:rPr>
      </w:pPr>
    </w:p>
    <w:p w14:paraId="048832B4" w14:textId="612572B9" w:rsidR="00CE1588" w:rsidRDefault="00532585">
      <w:pPr>
        <w:rPr>
          <w:rFonts w:ascii="Arial" w:eastAsia="Arial" w:hAnsi="Arial" w:cs="Arial"/>
          <w:sz w:val="24"/>
          <w:szCs w:val="24"/>
        </w:rPr>
      </w:pPr>
      <w:r>
        <w:rPr>
          <w:rFonts w:ascii="Arial" w:eastAsia="Arial" w:hAnsi="Arial" w:cs="Arial"/>
          <w:sz w:val="24"/>
          <w:szCs w:val="24"/>
        </w:rPr>
        <w:t>Consumers in rural areas</w:t>
      </w:r>
      <w:r w:rsidR="00317105">
        <w:rPr>
          <w:rFonts w:ascii="Arial" w:eastAsia="Arial" w:hAnsi="Arial" w:cs="Arial"/>
          <w:sz w:val="24"/>
          <w:szCs w:val="24"/>
        </w:rPr>
        <w:t>,</w:t>
      </w:r>
      <w:r>
        <w:rPr>
          <w:rFonts w:ascii="Arial" w:eastAsia="Arial" w:hAnsi="Arial" w:cs="Arial"/>
          <w:sz w:val="24"/>
          <w:szCs w:val="24"/>
        </w:rPr>
        <w:t xml:space="preserve"> off the mains gas grid</w:t>
      </w:r>
      <w:r w:rsidR="00317105">
        <w:rPr>
          <w:rFonts w:ascii="Arial" w:eastAsia="Arial" w:hAnsi="Arial" w:cs="Arial"/>
          <w:sz w:val="24"/>
          <w:szCs w:val="24"/>
        </w:rPr>
        <w:t>,</w:t>
      </w:r>
      <w:r>
        <w:rPr>
          <w:rFonts w:ascii="Arial" w:eastAsia="Arial" w:hAnsi="Arial" w:cs="Arial"/>
          <w:sz w:val="24"/>
          <w:szCs w:val="24"/>
        </w:rPr>
        <w:t xml:space="preserve"> can pay significantly more for the same fuel sold in urban areas. Energy Action Scotland believes that the reason for this discrepancy in price can be attributed, in some part, to the lack of regulation of most rural heating fuels. Price control is therefore needed on domestic fuels such as heating oils, solid fuels, and LPG.</w:t>
      </w:r>
    </w:p>
    <w:p w14:paraId="408C5D31" w14:textId="77777777" w:rsidR="00D158EC" w:rsidRDefault="00D158EC">
      <w:pPr>
        <w:rPr>
          <w:rFonts w:ascii="Arial" w:eastAsia="Arial" w:hAnsi="Arial" w:cs="Arial"/>
          <w:sz w:val="24"/>
          <w:szCs w:val="24"/>
        </w:rPr>
      </w:pPr>
    </w:p>
    <w:p w14:paraId="2018745A" w14:textId="6A10D49E" w:rsidR="00D158EC" w:rsidRDefault="00D158EC">
      <w:pPr>
        <w:rPr>
          <w:rFonts w:ascii="Arial" w:eastAsia="Arial" w:hAnsi="Arial" w:cs="Arial"/>
          <w:sz w:val="24"/>
          <w:szCs w:val="24"/>
        </w:rPr>
      </w:pPr>
      <w:r>
        <w:rPr>
          <w:rFonts w:ascii="Arial" w:eastAsia="Arial" w:hAnsi="Arial" w:cs="Arial"/>
          <w:sz w:val="24"/>
          <w:szCs w:val="24"/>
        </w:rPr>
        <w:t xml:space="preserve">Many rural properties may have electricity as the main source of heating deployed through storage or convection heaters. Electric heating </w:t>
      </w:r>
      <w:r w:rsidR="004D470C">
        <w:rPr>
          <w:rFonts w:ascii="Arial" w:eastAsia="Arial" w:hAnsi="Arial" w:cs="Arial"/>
          <w:sz w:val="24"/>
          <w:szCs w:val="24"/>
        </w:rPr>
        <w:t>is considerably more expensive than gas and despite energy tariffs that offer lower cost off-peak energy</w:t>
      </w:r>
      <w:r w:rsidR="00C43813">
        <w:rPr>
          <w:rFonts w:ascii="Arial" w:eastAsia="Arial" w:hAnsi="Arial" w:cs="Arial"/>
          <w:sz w:val="24"/>
          <w:szCs w:val="24"/>
        </w:rPr>
        <w:t xml:space="preserve"> the highest rates of fuel poverty are still found in these households.</w:t>
      </w:r>
    </w:p>
    <w:p w14:paraId="048832B5" w14:textId="77777777" w:rsidR="00CE1588" w:rsidRDefault="00CE1588">
      <w:pPr>
        <w:rPr>
          <w:rFonts w:ascii="Arial" w:eastAsia="Arial" w:hAnsi="Arial" w:cs="Arial"/>
          <w:sz w:val="24"/>
          <w:szCs w:val="24"/>
        </w:rPr>
      </w:pPr>
    </w:p>
    <w:p w14:paraId="1FE87656" w14:textId="77777777" w:rsidR="001D2031" w:rsidRDefault="00532585">
      <w:pPr>
        <w:rPr>
          <w:rFonts w:ascii="Arial" w:eastAsia="Arial" w:hAnsi="Arial" w:cs="Arial"/>
          <w:sz w:val="24"/>
          <w:szCs w:val="24"/>
        </w:rPr>
      </w:pPr>
      <w:r>
        <w:rPr>
          <w:rFonts w:ascii="Arial" w:eastAsia="Arial" w:hAnsi="Arial" w:cs="Arial"/>
          <w:sz w:val="24"/>
          <w:szCs w:val="24"/>
        </w:rPr>
        <w:t xml:space="preserve">Older, stone built houses with greater wall surface areas, that are more likely to be detached or semi-detached and poor or no insulation in often exposed areas mean that retrofitting is difficult and therefore expensive. </w:t>
      </w:r>
    </w:p>
    <w:p w14:paraId="78EFAAC4" w14:textId="77777777" w:rsidR="001D2031" w:rsidRDefault="001D2031">
      <w:pPr>
        <w:rPr>
          <w:rFonts w:ascii="Arial" w:eastAsia="Arial" w:hAnsi="Arial" w:cs="Arial"/>
          <w:sz w:val="24"/>
          <w:szCs w:val="24"/>
        </w:rPr>
      </w:pPr>
    </w:p>
    <w:p w14:paraId="048832B7" w14:textId="507144CD" w:rsidR="00CE1588" w:rsidRDefault="00532585">
      <w:pPr>
        <w:rPr>
          <w:rFonts w:ascii="Arial" w:eastAsia="Arial" w:hAnsi="Arial" w:cs="Arial"/>
          <w:sz w:val="24"/>
          <w:szCs w:val="24"/>
        </w:rPr>
      </w:pPr>
      <w:r>
        <w:rPr>
          <w:rFonts w:ascii="Arial" w:eastAsia="Arial" w:hAnsi="Arial" w:cs="Arial"/>
          <w:sz w:val="24"/>
          <w:szCs w:val="24"/>
        </w:rPr>
        <w:t xml:space="preserve">Energy Action Scotland </w:t>
      </w:r>
      <w:r w:rsidR="006F38C4">
        <w:rPr>
          <w:rFonts w:ascii="Arial" w:eastAsia="Arial" w:hAnsi="Arial" w:cs="Arial"/>
          <w:sz w:val="24"/>
          <w:szCs w:val="24"/>
        </w:rPr>
        <w:t>believes that there needs to be targeted support provided to upgrade inefficient rural homes</w:t>
      </w:r>
      <w:r w:rsidR="002D6A31">
        <w:rPr>
          <w:rFonts w:ascii="Arial" w:eastAsia="Arial" w:hAnsi="Arial" w:cs="Arial"/>
          <w:sz w:val="24"/>
          <w:szCs w:val="24"/>
        </w:rPr>
        <w:t xml:space="preserve">, grants and loans should recognise the additional costs for delivering measures in rural areas and governments should invest in training, supporting local contractors to deliver </w:t>
      </w:r>
      <w:r>
        <w:rPr>
          <w:rFonts w:ascii="Arial" w:eastAsia="Arial" w:hAnsi="Arial" w:cs="Arial"/>
          <w:sz w:val="24"/>
          <w:szCs w:val="24"/>
        </w:rPr>
        <w:t xml:space="preserve">installation and maintenance services. </w:t>
      </w:r>
      <w:r w:rsidR="002D6A31">
        <w:rPr>
          <w:rFonts w:ascii="Arial" w:eastAsia="Arial" w:hAnsi="Arial" w:cs="Arial"/>
          <w:sz w:val="24"/>
          <w:szCs w:val="24"/>
        </w:rPr>
        <w:t xml:space="preserve"> </w:t>
      </w:r>
    </w:p>
    <w:p w14:paraId="048832B9" w14:textId="77777777" w:rsidR="00CE1588" w:rsidRDefault="00CE1588">
      <w:pPr>
        <w:rPr>
          <w:rFonts w:ascii="Arial" w:eastAsia="Arial" w:hAnsi="Arial" w:cs="Arial"/>
          <w:sz w:val="24"/>
          <w:szCs w:val="24"/>
        </w:rPr>
      </w:pPr>
    </w:p>
    <w:sectPr w:rsidR="00CE1588">
      <w:footerReference w:type="default" r:id="rId8"/>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48832C1" w14:textId="77777777" w:rsidR="00532585" w:rsidRDefault="00532585">
      <w:r>
        <w:separator/>
      </w:r>
    </w:p>
  </w:endnote>
  <w:endnote w:type="continuationSeparator" w:id="0">
    <w:p w14:paraId="048832C3" w14:textId="77777777" w:rsidR="00532585" w:rsidRDefault="005325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Raleway">
    <w:charset w:val="00"/>
    <w:family w:val="auto"/>
    <w:pitch w:val="variable"/>
    <w:sig w:usb0="A00002FF" w:usb1="5000205B" w:usb2="00000000" w:usb3="00000000" w:csb0="00000197" w:csb1="00000000"/>
    <w:embedRegular r:id="rId1" w:fontKey="{1B094C41-0340-42E3-8E7A-F010DA20F53C}"/>
    <w:embedBold r:id="rId2" w:fontKey="{91D8BD14-192B-4B72-815F-0C03E2813B8D}"/>
    <w:embedItalic r:id="rId3" w:fontKey="{D5043AD2-5A58-4E5B-A038-423A494434D6}"/>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4" w:fontKey="{25EB7FDF-4A8C-463C-B307-38A983003ED9}"/>
  </w:font>
  <w:font w:name="Cambria">
    <w:panose1 w:val="02040503050406030204"/>
    <w:charset w:val="00"/>
    <w:family w:val="roman"/>
    <w:pitch w:val="variable"/>
    <w:sig w:usb0="E00006FF" w:usb1="420024FF" w:usb2="02000000" w:usb3="00000000" w:csb0="0000019F" w:csb1="00000000"/>
    <w:embedRegular r:id="rId5" w:fontKey="{308C29C0-DA5B-4C35-967B-1B7C01B5F4E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8832BC" w14:textId="285717C1" w:rsidR="00CE1588" w:rsidRDefault="00532585">
    <w:pPr>
      <w:jc w:val="right"/>
      <w:rPr>
        <w:rFonts w:ascii="Arial" w:eastAsia="Arial" w:hAnsi="Arial" w:cs="Arial"/>
      </w:rPr>
    </w:pPr>
    <w:r>
      <w:rPr>
        <w:rFonts w:ascii="Arial" w:eastAsia="Arial" w:hAnsi="Arial" w:cs="Arial"/>
      </w:rPr>
      <w:fldChar w:fldCharType="begin"/>
    </w:r>
    <w:r>
      <w:rPr>
        <w:rFonts w:ascii="Arial" w:eastAsia="Arial" w:hAnsi="Arial" w:cs="Arial"/>
      </w:rPr>
      <w:instrText>PAGE</w:instrText>
    </w:r>
    <w:r>
      <w:rPr>
        <w:rFonts w:ascii="Arial" w:eastAsia="Arial" w:hAnsi="Arial" w:cs="Arial"/>
      </w:rPr>
      <w:fldChar w:fldCharType="separate"/>
    </w:r>
    <w:r w:rsidR="00317105">
      <w:rPr>
        <w:rFonts w:ascii="Arial" w:eastAsia="Arial" w:hAnsi="Arial" w:cs="Arial"/>
        <w:noProof/>
      </w:rPr>
      <w:t>1</w:t>
    </w:r>
    <w:r>
      <w:rPr>
        <w:rFonts w:ascii="Arial" w:eastAsia="Arial" w:hAnsi="Arial"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48832BD" w14:textId="77777777" w:rsidR="00532585" w:rsidRDefault="00532585">
      <w:r>
        <w:separator/>
      </w:r>
    </w:p>
  </w:footnote>
  <w:footnote w:type="continuationSeparator" w:id="0">
    <w:p w14:paraId="048832BF" w14:textId="77777777" w:rsidR="00532585" w:rsidRDefault="0053258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780949BC"/>
    <w:multiLevelType w:val="multilevel"/>
    <w:tmpl w:val="058AEA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42568426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1588"/>
    <w:rsid w:val="001D2031"/>
    <w:rsid w:val="002D6A31"/>
    <w:rsid w:val="00317105"/>
    <w:rsid w:val="003A4FB4"/>
    <w:rsid w:val="004D470C"/>
    <w:rsid w:val="00532585"/>
    <w:rsid w:val="006F38C4"/>
    <w:rsid w:val="00C43813"/>
    <w:rsid w:val="00CB0A6D"/>
    <w:rsid w:val="00CE1588"/>
    <w:rsid w:val="00D158E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88329E"/>
  <w15:docId w15:val="{72AE26A5-C6E6-482F-A5E5-4E54206B3C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Raleway" w:eastAsia="Raleway" w:hAnsi="Raleway" w:cs="Raleway"/>
        <w:sz w:val="22"/>
        <w:szCs w:val="22"/>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outlineLvl w:val="0"/>
    </w:pPr>
    <w:rPr>
      <w:b/>
      <w:color w:val="00778B"/>
      <w:sz w:val="30"/>
      <w:szCs w:val="30"/>
    </w:rPr>
  </w:style>
  <w:style w:type="paragraph" w:styleId="Heading2">
    <w:name w:val="heading 2"/>
    <w:basedOn w:val="Normal"/>
    <w:next w:val="Normal"/>
    <w:uiPriority w:val="9"/>
    <w:semiHidden/>
    <w:unhideWhenUsed/>
    <w:qFormat/>
    <w:pPr>
      <w:keepNext/>
      <w:keepLines/>
      <w:outlineLvl w:val="1"/>
    </w:pPr>
    <w:rPr>
      <w:b/>
      <w:color w:val="00778B"/>
      <w:sz w:val="26"/>
      <w:szCs w:val="26"/>
    </w:rPr>
  </w:style>
  <w:style w:type="paragraph" w:styleId="Heading3">
    <w:name w:val="heading 3"/>
    <w:basedOn w:val="Normal"/>
    <w:next w:val="Normal"/>
    <w:uiPriority w:val="9"/>
    <w:semiHidden/>
    <w:unhideWhenUsed/>
    <w:qFormat/>
    <w:pPr>
      <w:keepNext/>
      <w:keepLines/>
      <w:outlineLvl w:val="2"/>
    </w:pPr>
    <w:rPr>
      <w:b/>
      <w:color w:val="00778B"/>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pPr>
    <w:rPr>
      <w:b/>
      <w:color w:val="00778B"/>
      <w:sz w:val="30"/>
      <w:szCs w:val="30"/>
    </w:rPr>
  </w:style>
  <w:style w:type="paragraph" w:styleId="Subtitle">
    <w:name w:val="Subtitle"/>
    <w:basedOn w:val="Normal"/>
    <w:next w:val="Normal"/>
    <w:uiPriority w:val="11"/>
    <w:qFormat/>
    <w:pPr>
      <w:keepNext/>
      <w:keepLines/>
      <w:spacing w:after="320"/>
    </w:pPr>
    <w:rPr>
      <w:rFonts w:ascii="Arial" w:eastAsia="Arial" w:hAnsi="Arial" w:cs="Arial"/>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296</Words>
  <Characters>1688</Characters>
  <Application>Microsoft Office Word</Application>
  <DocSecurity>0</DocSecurity>
  <Lines>14</Lines>
  <Paragraphs>3</Paragraphs>
  <ScaleCrop>false</ScaleCrop>
  <Company/>
  <LinksUpToDate>false</LinksUpToDate>
  <CharactersWithSpaces>1981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Frazer Scott</cp:lastModifiedBy>
  <cp:revision>10</cp:revision>
  <dcterms:created xsi:type="dcterms:W3CDTF">2024-12-02T11:38:00Z</dcterms:created>
  <dcterms:modified xsi:type="dcterms:W3CDTF">2024-12-02T11:45:00Z</dcterms:modified>
</cp:coreProperties>
</file>